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5400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b/>
          <w:bCs/>
          <w:kern w:val="0"/>
          <w:sz w:val="28"/>
          <w:szCs w:val="28"/>
          <w:lang w:val="sk-SK" w:eastAsia="sk-SK" w:bidi="ar-SA"/>
        </w:rPr>
        <w:t>ŠTATÚT</w:t>
      </w:r>
    </w:p>
    <w:p w14:paraId="1C8A4EEE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b/>
          <w:bCs/>
          <w:kern w:val="0"/>
          <w:sz w:val="28"/>
          <w:szCs w:val="28"/>
          <w:lang w:val="sk-SK" w:eastAsia="sk-SK" w:bidi="ar-SA"/>
        </w:rPr>
        <w:t>Divadlo a deti</w:t>
      </w:r>
    </w:p>
    <w:p w14:paraId="0102CC84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</w:t>
      </w:r>
    </w:p>
    <w:p w14:paraId="636CA570" w14:textId="77777777" w:rsidR="0095440D" w:rsidRPr="00473482" w:rsidRDefault="0095440D" w:rsidP="0095440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val="sk-SK" w:eastAsia="sk-SK" w:bidi="ar-SA"/>
        </w:rPr>
      </w:pPr>
      <w:r w:rsidRPr="00473482">
        <w:rPr>
          <w:rFonts w:ascii="Arial Narrow" w:eastAsia="Times New Roman" w:hAnsi="Arial Narrow" w:cs="Calibri"/>
          <w:b/>
          <w:bCs/>
          <w:kern w:val="0"/>
          <w:sz w:val="22"/>
          <w:szCs w:val="22"/>
          <w:lang w:val="sk-SK" w:eastAsia="sk-SK" w:bidi="ar-SA"/>
        </w:rPr>
        <w:t>Článok I</w:t>
      </w:r>
    </w:p>
    <w:p w14:paraId="5A13B073" w14:textId="77777777" w:rsidR="0095440D" w:rsidRPr="00473482" w:rsidRDefault="0095440D" w:rsidP="0095440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val="sk-SK" w:eastAsia="sk-SK" w:bidi="ar-SA"/>
        </w:rPr>
      </w:pPr>
      <w:r w:rsidRPr="00473482">
        <w:rPr>
          <w:rFonts w:ascii="Arial Narrow" w:eastAsia="Times New Roman" w:hAnsi="Arial Narrow" w:cs="Calibri"/>
          <w:b/>
          <w:bCs/>
          <w:kern w:val="0"/>
          <w:sz w:val="22"/>
          <w:szCs w:val="22"/>
          <w:lang w:val="sk-SK" w:eastAsia="sk-SK" w:bidi="ar-SA"/>
        </w:rPr>
        <w:t>Úvodné ustanovenia</w:t>
      </w:r>
    </w:p>
    <w:p w14:paraId="40650D42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</w:t>
      </w:r>
    </w:p>
    <w:p w14:paraId="7FBA82E0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567" w:hanging="56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1)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Divadlo a deti (ďalej </w:t>
      </w:r>
      <w:proofErr w:type="spellStart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DaD</w:t>
      </w:r>
      <w:proofErr w:type="spellEnd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) je celoštátny festival neprofesionálneho činoherného, bábkového, hudobného a pohybového divadla dospelých a mládežníckych divadelných súborov s inscenáciami pre deti.</w:t>
      </w:r>
    </w:p>
    <w:p w14:paraId="313BCCC7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567" w:hanging="56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2)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     </w:t>
      </w:r>
      <w:proofErr w:type="spellStart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DaD</w:t>
      </w:r>
      <w:proofErr w:type="spellEnd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sa uskutočňuje každoročne, spravidla prvý júnový týždeň v Rimavskej Sobote.</w:t>
      </w:r>
    </w:p>
    <w:p w14:paraId="5E2BBC71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567" w:hanging="56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3)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Hlavným organizátorom </w:t>
      </w:r>
      <w:proofErr w:type="spellStart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DaD</w:t>
      </w:r>
      <w:proofErr w:type="spellEnd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je Mestské kultúrne stredisko v Rimavskej Sobote (ďalej MsKS RS).</w:t>
      </w:r>
    </w:p>
    <w:p w14:paraId="4EE92633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567" w:hanging="56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4)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Odborným garantom </w:t>
      </w:r>
      <w:proofErr w:type="spellStart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DaD</w:t>
      </w:r>
      <w:proofErr w:type="spellEnd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je Národné osvetové centrum (ďalej NOC).</w:t>
      </w:r>
    </w:p>
    <w:p w14:paraId="616B42A0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</w:t>
      </w:r>
    </w:p>
    <w:p w14:paraId="6AE7D4A1" w14:textId="77777777" w:rsidR="0095440D" w:rsidRPr="00473482" w:rsidRDefault="0095440D" w:rsidP="0095440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val="sk-SK" w:eastAsia="sk-SK" w:bidi="ar-SA"/>
        </w:rPr>
      </w:pPr>
      <w:r w:rsidRPr="00473482">
        <w:rPr>
          <w:rFonts w:ascii="Arial Narrow" w:eastAsia="Times New Roman" w:hAnsi="Arial Narrow" w:cs="Calibri"/>
          <w:b/>
          <w:bCs/>
          <w:kern w:val="0"/>
          <w:sz w:val="22"/>
          <w:szCs w:val="22"/>
          <w:lang w:val="sk-SK" w:eastAsia="sk-SK" w:bidi="ar-SA"/>
        </w:rPr>
        <w:t>Článok II</w:t>
      </w:r>
    </w:p>
    <w:p w14:paraId="5AD522E4" w14:textId="77777777" w:rsidR="0095440D" w:rsidRPr="00473482" w:rsidRDefault="0095440D" w:rsidP="0095440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val="sk-SK" w:eastAsia="sk-SK" w:bidi="ar-SA"/>
        </w:rPr>
      </w:pPr>
      <w:r w:rsidRPr="00473482">
        <w:rPr>
          <w:rFonts w:ascii="Arial Narrow" w:eastAsia="Times New Roman" w:hAnsi="Arial Narrow" w:cs="Calibri"/>
          <w:b/>
          <w:bCs/>
          <w:kern w:val="0"/>
          <w:sz w:val="22"/>
          <w:szCs w:val="22"/>
          <w:lang w:val="sk-SK" w:eastAsia="sk-SK" w:bidi="ar-SA"/>
        </w:rPr>
        <w:t>Poslanie </w:t>
      </w:r>
      <w:proofErr w:type="spellStart"/>
      <w:r w:rsidRPr="00473482">
        <w:rPr>
          <w:rFonts w:ascii="Arial Narrow" w:eastAsia="Times New Roman" w:hAnsi="Arial Narrow" w:cs="Calibri"/>
          <w:b/>
          <w:bCs/>
          <w:kern w:val="0"/>
          <w:sz w:val="22"/>
          <w:szCs w:val="22"/>
          <w:lang w:val="sk-SK" w:eastAsia="sk-SK" w:bidi="ar-SA"/>
        </w:rPr>
        <w:t>DaD</w:t>
      </w:r>
      <w:proofErr w:type="spellEnd"/>
    </w:p>
    <w:p w14:paraId="3DA86F27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</w:t>
      </w:r>
    </w:p>
    <w:p w14:paraId="01BCFB58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397" w:hanging="36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1)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   Podpora záujmu o divadelnú tvorbu pre deti.</w:t>
      </w:r>
    </w:p>
    <w:p w14:paraId="4A032015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397" w:hanging="36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2)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   Prezentácia a stretnutie tvorcov a divadelných súborov v tejto oblasti.</w:t>
      </w:r>
    </w:p>
    <w:p w14:paraId="74F2998C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spacing w:line="253" w:lineRule="atLeast"/>
        <w:ind w:left="397" w:hanging="36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3)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   Vytváranie priestoru na vzájomnú inšpiráciu, vzdelávanie a výmenu skúseností umelecko-</w:t>
      </w:r>
    </w:p>
    <w:p w14:paraId="19F9917D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spacing w:line="253" w:lineRule="atLeast"/>
        <w:ind w:left="39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   pedagogického vedenia súborov.</w:t>
      </w:r>
    </w:p>
    <w:p w14:paraId="164F252E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397" w:hanging="36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4)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   Podpora stretávania sa neprofesionálnych tvorcov s profesionálnymi divadelnými teoretikmi</w:t>
      </w:r>
    </w:p>
    <w:p w14:paraId="75521519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39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   a praktikmi.  </w:t>
      </w:r>
    </w:p>
    <w:p w14:paraId="6900538B" w14:textId="77777777" w:rsidR="0095440D" w:rsidRPr="00473482" w:rsidRDefault="0095440D" w:rsidP="0095440D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                                              </w:t>
      </w:r>
    </w:p>
    <w:p w14:paraId="4C91F840" w14:textId="77777777" w:rsidR="0095440D" w:rsidRPr="00473482" w:rsidRDefault="0095440D" w:rsidP="0095440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val="sk-SK" w:eastAsia="sk-SK" w:bidi="ar-SA"/>
        </w:rPr>
      </w:pPr>
      <w:r w:rsidRPr="00473482">
        <w:rPr>
          <w:rFonts w:ascii="Arial Narrow" w:eastAsia="Times New Roman" w:hAnsi="Arial Narrow" w:cs="Calibri"/>
          <w:b/>
          <w:bCs/>
          <w:kern w:val="0"/>
          <w:sz w:val="22"/>
          <w:szCs w:val="22"/>
          <w:lang w:val="sk-SK" w:eastAsia="sk-SK" w:bidi="ar-SA"/>
        </w:rPr>
        <w:t>Článok III</w:t>
      </w:r>
    </w:p>
    <w:p w14:paraId="16ED99A7" w14:textId="77777777" w:rsidR="0095440D" w:rsidRPr="00473482" w:rsidRDefault="0095440D" w:rsidP="0095440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val="sk-SK" w:eastAsia="sk-SK" w:bidi="ar-SA"/>
        </w:rPr>
      </w:pPr>
      <w:r w:rsidRPr="00473482">
        <w:rPr>
          <w:rFonts w:ascii="Arial Narrow" w:eastAsia="Times New Roman" w:hAnsi="Arial Narrow" w:cs="Calibri"/>
          <w:b/>
          <w:bCs/>
          <w:kern w:val="0"/>
          <w:sz w:val="22"/>
          <w:szCs w:val="22"/>
          <w:lang w:val="sk-SK" w:eastAsia="sk-SK" w:bidi="ar-SA"/>
        </w:rPr>
        <w:t>Riadenie a organizácia </w:t>
      </w:r>
      <w:proofErr w:type="spellStart"/>
      <w:r w:rsidRPr="00473482">
        <w:rPr>
          <w:rFonts w:ascii="Arial Narrow" w:eastAsia="Times New Roman" w:hAnsi="Arial Narrow" w:cs="Calibri"/>
          <w:b/>
          <w:bCs/>
          <w:kern w:val="0"/>
          <w:sz w:val="22"/>
          <w:szCs w:val="22"/>
          <w:lang w:val="sk-SK" w:eastAsia="sk-SK" w:bidi="ar-SA"/>
        </w:rPr>
        <w:t>DaD</w:t>
      </w:r>
      <w:proofErr w:type="spellEnd"/>
    </w:p>
    <w:p w14:paraId="342C4C73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</w:t>
      </w:r>
    </w:p>
    <w:p w14:paraId="227D94C5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567" w:hanging="56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1)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Festival s finančnou podporou Fondu na podporu umenia, z príspevku NOC a ďalších finančných prostriedkov realizuje MsKS RS.</w:t>
      </w:r>
    </w:p>
    <w:p w14:paraId="46C11DDC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567" w:hanging="56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2)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NOC ako odborný garant festivalu zodpovedá za jeho odborno-metodickú a programovú stránku.</w:t>
      </w:r>
    </w:p>
    <w:p w14:paraId="79A36805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567" w:hanging="56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3)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Na organizácii sa tiež podieľajú inštitúcie a externí spolupracovníci, ktorí svojou činnosťou a kooperáciou môžu prispieť umelecky, odborne či organizačne k príprave a realizácii </w:t>
      </w:r>
      <w:proofErr w:type="spellStart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DaD</w:t>
      </w:r>
      <w:proofErr w:type="spellEnd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.</w:t>
      </w:r>
    </w:p>
    <w:p w14:paraId="0CDA85A0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567" w:hanging="56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4)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Podmienky spolupráce medzi MsKS RS a NOC, či spoluorganizátormi a partnermi upravujú príslušné zmluvy o spolupráci.</w:t>
      </w:r>
    </w:p>
    <w:p w14:paraId="3644FDB4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567" w:hanging="56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5)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Organizačnú štruktúru </w:t>
      </w:r>
      <w:proofErr w:type="spellStart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DaD</w:t>
      </w:r>
      <w:proofErr w:type="spellEnd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tvorí:</w:t>
      </w:r>
    </w:p>
    <w:p w14:paraId="0FC5AD2C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993" w:hanging="426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a.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Programový garant (ďalej len PG </w:t>
      </w:r>
      <w:proofErr w:type="spellStart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DaD</w:t>
      </w:r>
      <w:proofErr w:type="spellEnd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),</w:t>
      </w:r>
    </w:p>
    <w:p w14:paraId="2D912F1A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993" w:hanging="426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b.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Programová rada (ďalej len PR </w:t>
      </w:r>
      <w:proofErr w:type="spellStart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DaD</w:t>
      </w:r>
      <w:proofErr w:type="spellEnd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),</w:t>
      </w:r>
    </w:p>
    <w:p w14:paraId="35C8C22D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993" w:hanging="426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c.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Prípravný výbor (ďalej len PV </w:t>
      </w:r>
      <w:proofErr w:type="spellStart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DaD</w:t>
      </w:r>
      <w:proofErr w:type="spellEnd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).</w:t>
      </w:r>
    </w:p>
    <w:p w14:paraId="71CE07FE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</w:t>
      </w:r>
    </w:p>
    <w:p w14:paraId="08159EB4" w14:textId="77777777" w:rsidR="0095440D" w:rsidRPr="00473482" w:rsidRDefault="0095440D" w:rsidP="0095440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val="sk-SK" w:eastAsia="sk-SK" w:bidi="ar-SA"/>
        </w:rPr>
      </w:pPr>
      <w:r w:rsidRPr="00473482">
        <w:rPr>
          <w:rFonts w:ascii="Arial Narrow" w:eastAsia="Times New Roman" w:hAnsi="Arial Narrow" w:cs="Calibri"/>
          <w:b/>
          <w:bCs/>
          <w:kern w:val="0"/>
          <w:sz w:val="22"/>
          <w:szCs w:val="22"/>
          <w:lang w:val="sk-SK" w:eastAsia="sk-SK" w:bidi="ar-SA"/>
        </w:rPr>
        <w:t>Článok IV</w:t>
      </w:r>
    </w:p>
    <w:p w14:paraId="40760395" w14:textId="77777777" w:rsidR="0095440D" w:rsidRPr="00473482" w:rsidRDefault="0095440D" w:rsidP="0095440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val="sk-SK" w:eastAsia="sk-SK" w:bidi="ar-SA"/>
        </w:rPr>
      </w:pPr>
      <w:r w:rsidRPr="00473482">
        <w:rPr>
          <w:rFonts w:ascii="Arial Narrow" w:eastAsia="Times New Roman" w:hAnsi="Arial Narrow" w:cs="Calibri"/>
          <w:b/>
          <w:bCs/>
          <w:kern w:val="0"/>
          <w:sz w:val="22"/>
          <w:szCs w:val="22"/>
          <w:lang w:val="sk-SK" w:eastAsia="sk-SK" w:bidi="ar-SA"/>
        </w:rPr>
        <w:t>Programový garant</w:t>
      </w:r>
    </w:p>
    <w:p w14:paraId="0A743AB5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</w:t>
      </w:r>
    </w:p>
    <w:p w14:paraId="27FCE17C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567" w:hanging="56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1)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PG </w:t>
      </w:r>
      <w:proofErr w:type="spellStart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DaD</w:t>
      </w:r>
      <w:proofErr w:type="spellEnd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vymenúva a odvoláva generálny riaditeľ NOC (ďalej len GR NOC). PG </w:t>
      </w:r>
      <w:proofErr w:type="spellStart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DaD</w:t>
      </w:r>
      <w:proofErr w:type="spellEnd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je spravidla odborný pracovník pre divadlo NOC.</w:t>
      </w:r>
    </w:p>
    <w:p w14:paraId="2B632093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567" w:hanging="56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2)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PG </w:t>
      </w:r>
      <w:proofErr w:type="spellStart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DaD</w:t>
      </w:r>
      <w:proofErr w:type="spellEnd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:</w:t>
      </w:r>
    </w:p>
    <w:p w14:paraId="14E568AB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993" w:hanging="426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a.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vytvára programovú štruktúru a harmonogram programov konkrétneho ročníka </w:t>
      </w:r>
      <w:proofErr w:type="spellStart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DaD</w:t>
      </w:r>
      <w:proofErr w:type="spellEnd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,</w:t>
      </w:r>
    </w:p>
    <w:p w14:paraId="3FED239D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993" w:hanging="426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b.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zodpovedá za odbornú a umeleckú prípravu daného ročníka </w:t>
      </w:r>
      <w:proofErr w:type="spellStart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DaD</w:t>
      </w:r>
      <w:proofErr w:type="spellEnd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,</w:t>
      </w:r>
    </w:p>
    <w:p w14:paraId="077C206B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993" w:hanging="426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c.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koordinuje zasadnutia PR </w:t>
      </w:r>
      <w:proofErr w:type="spellStart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DaD</w:t>
      </w:r>
      <w:proofErr w:type="spellEnd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.</w:t>
      </w:r>
    </w:p>
    <w:p w14:paraId="3FF46F4E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</w:t>
      </w:r>
    </w:p>
    <w:p w14:paraId="1F5ED349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</w:t>
      </w:r>
    </w:p>
    <w:p w14:paraId="44905AB7" w14:textId="2958B405" w:rsidR="0095440D" w:rsidRPr="00473482" w:rsidRDefault="0095440D" w:rsidP="0095440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val="sk-SK" w:eastAsia="sk-SK" w:bidi="ar-SA"/>
        </w:rPr>
      </w:pPr>
      <w:r w:rsidRPr="00473482">
        <w:rPr>
          <w:rFonts w:ascii="Arial Narrow" w:eastAsia="Times New Roman" w:hAnsi="Arial Narrow" w:cs="Calibri"/>
          <w:b/>
          <w:bCs/>
          <w:kern w:val="0"/>
          <w:sz w:val="22"/>
          <w:szCs w:val="22"/>
          <w:lang w:val="sk-SK" w:eastAsia="sk-SK" w:bidi="ar-SA"/>
        </w:rPr>
        <w:t> </w:t>
      </w:r>
    </w:p>
    <w:p w14:paraId="70F4EEBA" w14:textId="77777777" w:rsidR="0095440D" w:rsidRPr="00473482" w:rsidRDefault="0095440D" w:rsidP="0095440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val="sk-SK" w:eastAsia="sk-SK" w:bidi="ar-SA"/>
        </w:rPr>
      </w:pPr>
      <w:r w:rsidRPr="00473482">
        <w:rPr>
          <w:rFonts w:ascii="Arial Narrow" w:eastAsia="Times New Roman" w:hAnsi="Arial Narrow" w:cs="Calibri"/>
          <w:b/>
          <w:bCs/>
          <w:kern w:val="0"/>
          <w:sz w:val="22"/>
          <w:szCs w:val="22"/>
          <w:lang w:val="sk-SK" w:eastAsia="sk-SK" w:bidi="ar-SA"/>
        </w:rPr>
        <w:t>Článok V</w:t>
      </w:r>
    </w:p>
    <w:p w14:paraId="7F774403" w14:textId="77777777" w:rsidR="0095440D" w:rsidRPr="00473482" w:rsidRDefault="0095440D" w:rsidP="0095440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val="sk-SK" w:eastAsia="sk-SK" w:bidi="ar-SA"/>
        </w:rPr>
      </w:pPr>
      <w:r w:rsidRPr="00473482">
        <w:rPr>
          <w:rFonts w:ascii="Arial Narrow" w:eastAsia="Times New Roman" w:hAnsi="Arial Narrow" w:cs="Calibri"/>
          <w:b/>
          <w:bCs/>
          <w:kern w:val="0"/>
          <w:sz w:val="22"/>
          <w:szCs w:val="22"/>
          <w:lang w:val="sk-SK" w:eastAsia="sk-SK" w:bidi="ar-SA"/>
        </w:rPr>
        <w:t>Programová rada</w:t>
      </w:r>
    </w:p>
    <w:p w14:paraId="4A69CB10" w14:textId="4AFEE980" w:rsidR="0095440D" w:rsidRPr="0095440D" w:rsidRDefault="0095440D" w:rsidP="0095440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 </w:t>
      </w:r>
    </w:p>
    <w:p w14:paraId="57A00C10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567" w:hanging="56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1)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PR </w:t>
      </w:r>
      <w:proofErr w:type="spellStart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DaD</w:t>
      </w:r>
      <w:proofErr w:type="spellEnd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vymenúva a odvoláva GR NOC na návrh odborného pracovníka pre divadlo NOC.</w:t>
      </w:r>
    </w:p>
    <w:p w14:paraId="31FBA731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567" w:hanging="56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2)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Zasadnutia PR sa konajú podľa potreby a zvoláva ich spravidla PG </w:t>
      </w:r>
      <w:proofErr w:type="spellStart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DaD</w:t>
      </w:r>
      <w:proofErr w:type="spellEnd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.</w:t>
      </w:r>
    </w:p>
    <w:p w14:paraId="1E49D36D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567" w:hanging="56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lastRenderedPageBreak/>
        <w:t>3)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PR </w:t>
      </w:r>
      <w:proofErr w:type="spellStart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DaD</w:t>
      </w:r>
      <w:proofErr w:type="spellEnd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:</w:t>
      </w:r>
    </w:p>
    <w:p w14:paraId="1140C129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993" w:hanging="426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a.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navrhuje dramaturgiu konkrétneho ročníka,</w:t>
      </w:r>
    </w:p>
    <w:p w14:paraId="7C3EFD16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993" w:hanging="426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b.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odporúča kolektívy a jednotlivcov zo všetkých prihlásených na základe kvality a vhodnosti v rámci navrhovanej dramaturgie.</w:t>
      </w:r>
    </w:p>
    <w:p w14:paraId="178021DE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</w:t>
      </w:r>
    </w:p>
    <w:p w14:paraId="299FF247" w14:textId="77777777" w:rsidR="0095440D" w:rsidRPr="00473482" w:rsidRDefault="0095440D" w:rsidP="0095440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val="sk-SK" w:eastAsia="sk-SK" w:bidi="ar-SA"/>
        </w:rPr>
      </w:pPr>
      <w:r w:rsidRPr="00473482">
        <w:rPr>
          <w:rFonts w:ascii="Arial Narrow" w:eastAsia="Times New Roman" w:hAnsi="Arial Narrow" w:cs="Calibri"/>
          <w:b/>
          <w:bCs/>
          <w:kern w:val="0"/>
          <w:sz w:val="22"/>
          <w:szCs w:val="22"/>
          <w:lang w:val="sk-SK" w:eastAsia="sk-SK" w:bidi="ar-SA"/>
        </w:rPr>
        <w:t>Článok VI</w:t>
      </w:r>
    </w:p>
    <w:p w14:paraId="781E6335" w14:textId="77777777" w:rsidR="0095440D" w:rsidRPr="00473482" w:rsidRDefault="0095440D" w:rsidP="0095440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val="sk-SK" w:eastAsia="sk-SK" w:bidi="ar-SA"/>
        </w:rPr>
      </w:pPr>
      <w:r w:rsidRPr="00473482">
        <w:rPr>
          <w:rFonts w:ascii="Arial Narrow" w:eastAsia="Times New Roman" w:hAnsi="Arial Narrow" w:cs="Calibri"/>
          <w:b/>
          <w:bCs/>
          <w:kern w:val="0"/>
          <w:sz w:val="22"/>
          <w:szCs w:val="22"/>
          <w:lang w:val="sk-SK" w:eastAsia="sk-SK" w:bidi="ar-SA"/>
        </w:rPr>
        <w:t>Prípravný výbor</w:t>
      </w:r>
    </w:p>
    <w:p w14:paraId="40D0EB27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</w:t>
      </w:r>
    </w:p>
    <w:p w14:paraId="29DA1D99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567" w:hanging="56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1)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PV </w:t>
      </w:r>
      <w:proofErr w:type="spellStart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DaD</w:t>
      </w:r>
      <w:proofErr w:type="spellEnd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je zodpovedný za zabezpečenie organizačnej, programovej, finančnej a propagačnej stránky festivalu.</w:t>
      </w:r>
    </w:p>
    <w:p w14:paraId="2FAE35AC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567" w:hanging="56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2)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PV </w:t>
      </w:r>
      <w:proofErr w:type="spellStart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DaD</w:t>
      </w:r>
      <w:proofErr w:type="spellEnd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tvoria:</w:t>
      </w:r>
    </w:p>
    <w:p w14:paraId="494DDF13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1134" w:hanging="56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a.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PG </w:t>
      </w:r>
      <w:proofErr w:type="spellStart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DaD</w:t>
      </w:r>
      <w:proofErr w:type="spellEnd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,</w:t>
      </w:r>
    </w:p>
    <w:p w14:paraId="4B73C2B4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1134" w:hanging="56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b.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zástupcovia MsKS RS,</w:t>
      </w:r>
    </w:p>
    <w:p w14:paraId="33015553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1134" w:hanging="56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c.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zástupcovia vybraných organizácií, ktoré sa na festivale podieľajú ako spoluorganizátori.</w:t>
      </w:r>
    </w:p>
    <w:p w14:paraId="55331423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567" w:hanging="56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3)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Na čele PV </w:t>
      </w:r>
      <w:proofErr w:type="spellStart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DaD</w:t>
      </w:r>
      <w:proofErr w:type="spellEnd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je spravidla riaditeľ MsKS RS.</w:t>
      </w:r>
    </w:p>
    <w:p w14:paraId="23986B64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567" w:hanging="56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4)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Za programovú časť je zodpovedný PG </w:t>
      </w:r>
      <w:proofErr w:type="spellStart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DaD</w:t>
      </w:r>
      <w:proofErr w:type="spellEnd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.</w:t>
      </w:r>
    </w:p>
    <w:p w14:paraId="295CABA7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567" w:hanging="56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5)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Za organizačnú, finančnú a propagačnú časť sú zodpovední zástupcovia MsKS RS.</w:t>
      </w:r>
    </w:p>
    <w:p w14:paraId="6331F4B7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567" w:hanging="56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6)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Zasadnutia PV festivalu sa konajú podľa potreby vo vopred dohodnutom termíne. Zasadnutia zvoláva ktorýkoľvek člen PV </w:t>
      </w:r>
      <w:proofErr w:type="spellStart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DaD</w:t>
      </w:r>
      <w:proofErr w:type="spellEnd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.</w:t>
      </w:r>
    </w:p>
    <w:p w14:paraId="0E860286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567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</w:t>
      </w:r>
    </w:p>
    <w:p w14:paraId="461B93B0" w14:textId="77777777" w:rsidR="0095440D" w:rsidRPr="00473482" w:rsidRDefault="0095440D" w:rsidP="0095440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val="sk-SK" w:eastAsia="sk-SK" w:bidi="ar-SA"/>
        </w:rPr>
      </w:pPr>
      <w:r w:rsidRPr="00473482">
        <w:rPr>
          <w:rFonts w:ascii="Arial Narrow" w:eastAsia="Times New Roman" w:hAnsi="Arial Narrow" w:cs="Calibri"/>
          <w:b/>
          <w:bCs/>
          <w:kern w:val="0"/>
          <w:sz w:val="22"/>
          <w:szCs w:val="22"/>
          <w:lang w:val="sk-SK" w:eastAsia="sk-SK" w:bidi="ar-SA"/>
        </w:rPr>
        <w:t>Článok VII</w:t>
      </w:r>
    </w:p>
    <w:p w14:paraId="2AFDABF1" w14:textId="77777777" w:rsidR="0095440D" w:rsidRPr="00473482" w:rsidRDefault="0095440D" w:rsidP="0095440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val="sk-SK" w:eastAsia="sk-SK" w:bidi="ar-SA"/>
        </w:rPr>
      </w:pPr>
      <w:r w:rsidRPr="00473482">
        <w:rPr>
          <w:rFonts w:ascii="Arial Narrow" w:eastAsia="Times New Roman" w:hAnsi="Arial Narrow" w:cs="Calibri"/>
          <w:b/>
          <w:bCs/>
          <w:kern w:val="0"/>
          <w:sz w:val="22"/>
          <w:szCs w:val="22"/>
          <w:lang w:val="sk-SK" w:eastAsia="sk-SK" w:bidi="ar-SA"/>
        </w:rPr>
        <w:t>Program </w:t>
      </w:r>
      <w:proofErr w:type="spellStart"/>
      <w:r w:rsidRPr="00473482">
        <w:rPr>
          <w:rFonts w:ascii="Arial Narrow" w:eastAsia="Times New Roman" w:hAnsi="Arial Narrow" w:cs="Calibri"/>
          <w:b/>
          <w:bCs/>
          <w:kern w:val="0"/>
          <w:sz w:val="22"/>
          <w:szCs w:val="22"/>
          <w:lang w:val="sk-SK" w:eastAsia="sk-SK" w:bidi="ar-SA"/>
        </w:rPr>
        <w:t>DaD</w:t>
      </w:r>
      <w:proofErr w:type="spellEnd"/>
    </w:p>
    <w:p w14:paraId="60BA10B2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</w:t>
      </w:r>
    </w:p>
    <w:p w14:paraId="5D1F55D4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567" w:hanging="56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1)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V hlavnom programe </w:t>
      </w:r>
      <w:proofErr w:type="spellStart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DaD</w:t>
      </w:r>
      <w:proofErr w:type="spellEnd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účinkujú výlučne kolektívy a jednotlivci z oblasti neprofesionálneho činoherného, bábkového divadla, hudobného a pohybového divadla, ktoré prihlásili svoje inscenácie najneskôr </w:t>
      </w:r>
      <w:r w:rsidRPr="0095440D">
        <w:rPr>
          <w:rFonts w:ascii="Arial Narrow" w:eastAsia="Times New Roman" w:hAnsi="Arial Narrow" w:cs="Calibri"/>
          <w:b/>
          <w:bCs/>
          <w:kern w:val="0"/>
          <w:sz w:val="22"/>
          <w:szCs w:val="22"/>
          <w:lang w:val="sk-SK" w:eastAsia="sk-SK" w:bidi="ar-SA"/>
        </w:rPr>
        <w:t>do 15. apríla príslušného roka.</w:t>
      </w:r>
    </w:p>
    <w:p w14:paraId="162C85B4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567" w:hanging="56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2)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Súčasťou vzdelávacieho programu </w:t>
      </w:r>
      <w:proofErr w:type="spellStart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DaD</w:t>
      </w:r>
      <w:proofErr w:type="spellEnd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sú rozborové semináre inscenácií, tvorivé dielne, tematické semináre či prednášky.</w:t>
      </w:r>
    </w:p>
    <w:p w14:paraId="4511FC25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567" w:hanging="56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3)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Súčasťou sprievodného programu </w:t>
      </w:r>
      <w:proofErr w:type="spellStart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DaD</w:t>
      </w:r>
      <w:proofErr w:type="spellEnd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môžu byť hosťujúce profesionálne, ale aj neprofesionálne súbory zo Slovenska a zahraničia, detská porota – Fórum </w:t>
      </w:r>
      <w:proofErr w:type="spellStart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Agora</w:t>
      </w:r>
      <w:proofErr w:type="spellEnd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.</w:t>
      </w:r>
    </w:p>
    <w:p w14:paraId="5E02E24B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</w:t>
      </w:r>
    </w:p>
    <w:p w14:paraId="2FB042B2" w14:textId="77777777" w:rsidR="0095440D" w:rsidRPr="00473482" w:rsidRDefault="0095440D" w:rsidP="0095440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val="sk-SK" w:eastAsia="sk-SK" w:bidi="ar-SA"/>
        </w:rPr>
      </w:pPr>
      <w:r w:rsidRPr="00473482">
        <w:rPr>
          <w:rFonts w:ascii="Arial Narrow" w:eastAsia="Times New Roman" w:hAnsi="Arial Narrow" w:cs="Calibri"/>
          <w:b/>
          <w:bCs/>
          <w:kern w:val="0"/>
          <w:sz w:val="22"/>
          <w:szCs w:val="22"/>
          <w:lang w:val="sk-SK" w:eastAsia="sk-SK" w:bidi="ar-SA"/>
        </w:rPr>
        <w:t>Článok VIII</w:t>
      </w:r>
    </w:p>
    <w:p w14:paraId="17FB6C46" w14:textId="77777777" w:rsidR="0095440D" w:rsidRPr="00473482" w:rsidRDefault="0095440D" w:rsidP="0095440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val="sk-SK" w:eastAsia="sk-SK" w:bidi="ar-SA"/>
        </w:rPr>
      </w:pPr>
      <w:r w:rsidRPr="00473482">
        <w:rPr>
          <w:rFonts w:ascii="Arial Narrow" w:eastAsia="Times New Roman" w:hAnsi="Arial Narrow" w:cs="Calibri"/>
          <w:b/>
          <w:bCs/>
          <w:kern w:val="0"/>
          <w:sz w:val="22"/>
          <w:szCs w:val="22"/>
          <w:lang w:val="sk-SK" w:eastAsia="sk-SK" w:bidi="ar-SA"/>
        </w:rPr>
        <w:t>Požiadavky na zaradenie do programu</w:t>
      </w:r>
    </w:p>
    <w:p w14:paraId="23758975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spacing w:before="240"/>
        <w:ind w:left="567" w:hanging="425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1)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Súťaže sa môžu zúčastniť všetky divadelné súbory/jednotlivci, ktorí vyvíjajú svoju umeleckú činnosť na území Slovenskej republiky.</w:t>
      </w:r>
    </w:p>
    <w:p w14:paraId="6F2700AD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spacing w:before="240"/>
        <w:ind w:left="567" w:hanging="425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2)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Do súťaže súbory/jednotlivci prihlasujú inscenácie vyplnením elektronického formulára NOC.</w:t>
      </w:r>
    </w:p>
    <w:p w14:paraId="4651EF5F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spacing w:before="240"/>
        <w:ind w:left="567" w:hanging="425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3)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Do súťaže súbory/jednotlivci prihlasujú inscenácie v slovenskom jazyku.</w:t>
      </w:r>
    </w:p>
    <w:p w14:paraId="5058F989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spacing w:before="240"/>
        <w:ind w:left="567" w:hanging="425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4)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Súbory/jednotlivci sa môžu prezentovať v týchto žánroch divadelného umenia: činohra, bábkové divadlo, hudobné a pohybové divadlo.</w:t>
      </w:r>
    </w:p>
    <w:p w14:paraId="0069D770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spacing w:before="240"/>
        <w:ind w:left="567" w:hanging="425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5)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Súbory/jednotlivci môžu inscenovať literárne, dramatické, alebo autorské texty.</w:t>
      </w:r>
    </w:p>
    <w:p w14:paraId="777A8EEB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spacing w:before="240"/>
        <w:ind w:left="567" w:hanging="425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6)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Do súťaže môžu prihlásiť inscenácie kolektívy a jednotlivci, ktorí majú v roku konania vekový priemer účinkujúcich minimálne 16 rokov.</w:t>
      </w:r>
    </w:p>
    <w:p w14:paraId="33C9C628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spacing w:before="240"/>
        <w:ind w:left="567" w:hanging="425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7)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Súťažiaci sa môžu prihlásiť a prezentovať s inscenáciou, s ktorou sa nezúčastnili na divadelných súťažiach vyhlasovaných NOC v predchádzajúcich rokoch. </w:t>
      </w:r>
    </w:p>
    <w:p w14:paraId="5EC3CD43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spacing w:before="240"/>
        <w:ind w:left="567" w:hanging="425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8)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Podmienkou účasti je kompletné vyplnenie prihlášky a zaslanie videozáznamu inscenácie cez elektronické úložiská, napr. </w:t>
      </w:r>
      <w:hyperlink r:id="rId6" w:history="1">
        <w:r w:rsidRPr="0095440D">
          <w:rPr>
            <w:rFonts w:ascii="Arial Narrow" w:eastAsia="Times New Roman" w:hAnsi="Arial Narrow" w:cs="Calibri"/>
            <w:kern w:val="0"/>
            <w:sz w:val="22"/>
            <w:szCs w:val="22"/>
            <w:lang w:val="sk-SK" w:eastAsia="sk-SK" w:bidi="ar-SA"/>
          </w:rPr>
          <w:t>www.wetransfer.com</w:t>
        </w:r>
      </w:hyperlink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, </w:t>
      </w:r>
      <w:hyperlink r:id="rId7" w:history="1">
        <w:r w:rsidRPr="0095440D">
          <w:rPr>
            <w:rFonts w:ascii="Arial Narrow" w:eastAsia="Times New Roman" w:hAnsi="Arial Narrow" w:cs="Calibri"/>
            <w:kern w:val="0"/>
            <w:sz w:val="22"/>
            <w:szCs w:val="22"/>
            <w:lang w:val="sk-SK" w:eastAsia="sk-SK" w:bidi="ar-SA"/>
          </w:rPr>
          <w:t>www.ulozto.sk</w:t>
        </w:r>
      </w:hyperlink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, alebo iné.</w:t>
      </w:r>
      <w:r w:rsidRPr="0095440D"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  <w:br w:type="textWrapping" w:clear="all"/>
      </w:r>
    </w:p>
    <w:p w14:paraId="18A6704A" w14:textId="77777777" w:rsidR="0095440D" w:rsidRPr="00473482" w:rsidRDefault="0095440D" w:rsidP="0095440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val="sk-SK" w:eastAsia="sk-SK" w:bidi="ar-SA"/>
        </w:rPr>
      </w:pPr>
      <w:r w:rsidRPr="00473482">
        <w:rPr>
          <w:rFonts w:ascii="Arial Narrow" w:eastAsia="Times New Roman" w:hAnsi="Arial Narrow" w:cs="Calibri"/>
          <w:b/>
          <w:bCs/>
          <w:kern w:val="0"/>
          <w:sz w:val="22"/>
          <w:szCs w:val="22"/>
          <w:lang w:val="sk-SK" w:eastAsia="sk-SK" w:bidi="ar-SA"/>
        </w:rPr>
        <w:lastRenderedPageBreak/>
        <w:t>Článok IX</w:t>
      </w:r>
    </w:p>
    <w:p w14:paraId="442E7E68" w14:textId="77777777" w:rsidR="0095440D" w:rsidRPr="00473482" w:rsidRDefault="0095440D" w:rsidP="0095440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val="sk-SK" w:eastAsia="sk-SK" w:bidi="ar-SA"/>
        </w:rPr>
      </w:pPr>
      <w:r w:rsidRPr="00473482">
        <w:rPr>
          <w:rFonts w:ascii="Arial Narrow" w:eastAsia="Times New Roman" w:hAnsi="Arial Narrow" w:cs="Calibri"/>
          <w:b/>
          <w:bCs/>
          <w:kern w:val="0"/>
          <w:sz w:val="22"/>
          <w:szCs w:val="22"/>
          <w:lang w:val="sk-SK" w:eastAsia="sk-SK" w:bidi="ar-SA"/>
        </w:rPr>
        <w:t>Hodnotenie inscenácií</w:t>
      </w:r>
    </w:p>
    <w:p w14:paraId="46B4261C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spacing w:before="240"/>
        <w:ind w:left="567" w:hanging="36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1)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Inscenácie hodnotí odborná porota vymenovaná GR NOC na návrh odborného pracovníka pre divadlo.</w:t>
      </w:r>
    </w:p>
    <w:p w14:paraId="0826E135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567" w:hanging="36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2)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Odborná porota je zostavená z aktívnych odborníkov z radov divadelníkov – praktikov, teoretikov, publicistov a pedagógov umeleckých vysokých škôl a konzervatórií s adekvátnou viacročnou praxou, pričom odporúčané zloženie poroty je režisér, scénograf, dramaturg, herec, divadelný teoretik a kritik.</w:t>
      </w:r>
    </w:p>
    <w:p w14:paraId="569A6A58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567" w:hanging="36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3)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Porota môže mať 3 až 5 členov, pričom odporúčaný počet porotcov je kvôli hlasovaniu nepárny.</w:t>
      </w:r>
    </w:p>
    <w:p w14:paraId="7CEEA5BB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567" w:hanging="36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4)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Člen odbornej poroty nesmie byť v konflikte záujmov, t. j. v porote nemá pôsobiť porotca, ktorý súťažný kolektív/jednotlivca pripravoval v danej divadelnej sezóne, ktorý je vedúcim/režisérom súťažného kolektívu, alebo je so súťažiacimi v blízkom príbuzenskom vzťahu.</w:t>
      </w:r>
    </w:p>
    <w:p w14:paraId="6A58E91F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567" w:hanging="36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5)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Členovia odbornej poroty spracúvajú a odovzdávajú výsledky vo forme hodnotiacej správy, ktorá obsahuje odbornú analýzu jednotlivých inscenácií a zdôvodnenie rozhodnutia poroty.</w:t>
      </w:r>
    </w:p>
    <w:p w14:paraId="6FF44391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567" w:hanging="36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6)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Členovia odbornej poroty spravidla udeľujú 1., 2. a 3. miesto. V odôvodnených prípadoch aj tzv. špeciálne ceny.</w:t>
      </w:r>
    </w:p>
    <w:p w14:paraId="08D114CE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567" w:hanging="36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7)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Na festivale pracuje pod pedagogickým vedením aj tzv. detská porota AGORA fórum.</w:t>
      </w:r>
    </w:p>
    <w:p w14:paraId="5817D184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567" w:hanging="36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bookmarkStart w:id="0" w:name="_Hlk118810506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8)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Členovia odbornej poroty </w:t>
      </w:r>
      <w:bookmarkEnd w:id="0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môžu navrhnúť jednu víťaznú inscenáciu do programu festivalu Scénická žatva v Martine. O možnostiach zaradenia inscenácie do programu rozhoduje programová rada festivalu Scénická žatva.</w:t>
      </w:r>
    </w:p>
    <w:p w14:paraId="24CD9503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567" w:hanging="36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9)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Porota hodnotí inscenácie na rozborových seminároch podľa kritérií hodnotenia uvedených v bode 8 tohto článku</w:t>
      </w:r>
    </w:p>
    <w:p w14:paraId="7DDA68AE" w14:textId="77777777" w:rsidR="0095440D" w:rsidRPr="00473482" w:rsidRDefault="0095440D" w:rsidP="0095440D">
      <w:pPr>
        <w:widowControl/>
        <w:shd w:val="clear" w:color="auto" w:fill="FFFFFF"/>
        <w:suppressAutoHyphens w:val="0"/>
        <w:autoSpaceDN/>
        <w:ind w:left="567" w:hanging="360"/>
        <w:jc w:val="both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val="sk-SK" w:eastAsia="sk-SK" w:bidi="ar-SA"/>
        </w:rPr>
      </w:pPr>
      <w:r w:rsidRPr="00473482">
        <w:rPr>
          <w:rFonts w:ascii="Arial Narrow" w:eastAsia="Times New Roman" w:hAnsi="Arial Narrow" w:cs="Calibri"/>
          <w:b/>
          <w:bCs/>
          <w:kern w:val="0"/>
          <w:sz w:val="22"/>
          <w:szCs w:val="22"/>
          <w:lang w:val="sk-SK" w:eastAsia="sk-SK" w:bidi="ar-SA"/>
        </w:rPr>
        <w:t>10)</w:t>
      </w:r>
      <w:r w:rsidRPr="00473482">
        <w:rPr>
          <w:rFonts w:eastAsia="Times New Roman" w:cs="Times New Roman"/>
          <w:b/>
          <w:bCs/>
          <w:kern w:val="0"/>
          <w:sz w:val="14"/>
          <w:szCs w:val="14"/>
          <w:lang w:val="sk-SK" w:eastAsia="sk-SK" w:bidi="ar-SA"/>
        </w:rPr>
        <w:t>    </w:t>
      </w:r>
      <w:r w:rsidRPr="00473482">
        <w:rPr>
          <w:rFonts w:ascii="Arial Narrow" w:eastAsia="Times New Roman" w:hAnsi="Arial Narrow" w:cs="Calibri"/>
          <w:b/>
          <w:bCs/>
          <w:kern w:val="0"/>
          <w:sz w:val="22"/>
          <w:szCs w:val="22"/>
          <w:lang w:val="sk-SK" w:eastAsia="sk-SK" w:bidi="ar-SA"/>
        </w:rPr>
        <w:t>Kritéria hodnotenia:</w:t>
      </w:r>
    </w:p>
    <w:p w14:paraId="3EEEDE30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993" w:hanging="426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a.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režijná zložka – schopnosť budovať dramatickú situáciu, stavbu mizanscén, koherentnosť a vyspelosť režijnej koncepcie, schopnosť režiséra viesť hercov a celkový </w:t>
      </w:r>
      <w:proofErr w:type="spellStart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temporytmus</w:t>
      </w:r>
      <w:proofErr w:type="spellEnd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inscenácie,</w:t>
      </w:r>
    </w:p>
    <w:p w14:paraId="6CCE9E64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993" w:hanging="426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b.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dramaturgia – aktuálnosť textu, jeho prípadná aktualizácia, jazyková úprava a iné možné zásahy do textu súvisiace s inscenáciou,</w:t>
      </w:r>
    </w:p>
    <w:p w14:paraId="4D9F630E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993" w:hanging="426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c.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herecká zložka – vyspelosť hereckého prejavu, miera korešpondovania s režijnou koncepciou inscenácie (v závislosti od inscenácie prirodzenosť či štylizácia hereckého prejavu), čistota javiskovej reči (artikulácia, hlas), narábanie s </w:t>
      </w:r>
      <w:proofErr w:type="spellStart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gestikou</w:t>
      </w:r>
      <w:proofErr w:type="spellEnd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, mimikou a </w:t>
      </w:r>
      <w:proofErr w:type="spellStart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posturikou</w:t>
      </w:r>
      <w:proofErr w:type="spellEnd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, schopnosť hercov presvedčivo (v závislosti od inscenácie) budovať/udržať dramatickú situáciu,</w:t>
      </w:r>
    </w:p>
    <w:p w14:paraId="76A7EC52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993" w:hanging="426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d.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výtvarná zložka – scénografia inscenácie, kostýmová zložka, práca so svetlom, miera korešpondovania výtvarnej zložky s celkovým vyznením inscenácie,</w:t>
      </w:r>
    </w:p>
    <w:p w14:paraId="2321F6A2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993" w:hanging="426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e.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pohybová zložka – prípadné použitie choreografie v inscenácii, pohybová úroveň hereckého prejavu,</w:t>
      </w:r>
    </w:p>
    <w:p w14:paraId="68FF6D9B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993" w:hanging="426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f.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hudobná zložka – zvládnutie hudobnej dramaturgie inscenácie, miera podpory hudby pri budovaní </w:t>
      </w:r>
      <w:proofErr w:type="spellStart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temporytmu</w:t>
      </w:r>
      <w:proofErr w:type="spellEnd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inscenácie či ako hudobná zložka pomáha jednotlivým situáciám,</w:t>
      </w:r>
    </w:p>
    <w:p w14:paraId="2A1CBB76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993" w:hanging="426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g.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celkový dojem – súlad jednotlivých zložiek, výpoveď inscenácie a jej čitateľnosť, autentickosť inscenácie.</w:t>
      </w:r>
    </w:p>
    <w:p w14:paraId="2B5063C7" w14:textId="77777777" w:rsidR="0095440D" w:rsidRPr="00473482" w:rsidRDefault="0095440D" w:rsidP="0095440D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</w:t>
      </w:r>
    </w:p>
    <w:p w14:paraId="46108ED4" w14:textId="77777777" w:rsidR="0095440D" w:rsidRPr="00473482" w:rsidRDefault="0095440D" w:rsidP="0095440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val="sk-SK" w:eastAsia="sk-SK" w:bidi="ar-SA"/>
        </w:rPr>
      </w:pPr>
      <w:r w:rsidRPr="00473482">
        <w:rPr>
          <w:rFonts w:ascii="Arial Narrow" w:eastAsia="Times New Roman" w:hAnsi="Arial Narrow" w:cs="Calibri"/>
          <w:b/>
          <w:bCs/>
          <w:kern w:val="0"/>
          <w:sz w:val="22"/>
          <w:szCs w:val="22"/>
          <w:lang w:val="sk-SK" w:eastAsia="sk-SK" w:bidi="ar-SA"/>
        </w:rPr>
        <w:t>Článok X</w:t>
      </w:r>
    </w:p>
    <w:p w14:paraId="04442413" w14:textId="77777777" w:rsidR="0095440D" w:rsidRPr="00473482" w:rsidRDefault="0095440D" w:rsidP="0095440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val="sk-SK" w:eastAsia="sk-SK" w:bidi="ar-SA"/>
        </w:rPr>
      </w:pPr>
      <w:r w:rsidRPr="00473482">
        <w:rPr>
          <w:rFonts w:ascii="Arial Narrow" w:eastAsia="Times New Roman" w:hAnsi="Arial Narrow" w:cs="Calibri"/>
          <w:b/>
          <w:bCs/>
          <w:kern w:val="0"/>
          <w:sz w:val="22"/>
          <w:szCs w:val="22"/>
          <w:lang w:val="sk-SK" w:eastAsia="sk-SK" w:bidi="ar-SA"/>
        </w:rPr>
        <w:t>Záverečné ustanovenie</w:t>
      </w:r>
    </w:p>
    <w:p w14:paraId="4528A433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</w:t>
      </w:r>
    </w:p>
    <w:p w14:paraId="43301451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567" w:hanging="36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1)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Štatút </w:t>
      </w:r>
      <w:proofErr w:type="spellStart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DaD</w:t>
      </w:r>
      <w:proofErr w:type="spellEnd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vypracúva odborný pracovník pre divadlo NOC v spolupráci s MsKS RS.</w:t>
      </w:r>
    </w:p>
    <w:p w14:paraId="26882E76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ind w:left="567" w:hanging="36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2)</w:t>
      </w:r>
      <w:r w:rsidRPr="0095440D">
        <w:rPr>
          <w:rFonts w:eastAsia="Times New Roman" w:cs="Times New Roman"/>
          <w:kern w:val="0"/>
          <w:sz w:val="14"/>
          <w:szCs w:val="14"/>
          <w:lang w:val="sk-SK" w:eastAsia="sk-SK" w:bidi="ar-SA"/>
        </w:rPr>
        <w:t>       </w:t>
      </w: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Tento štatút nadobúda platnosť a účinnosť dňom podpísania riaditeľom MsKS RS a GR NOC.</w:t>
      </w:r>
    </w:p>
    <w:p w14:paraId="516B1FD6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</w:t>
      </w:r>
    </w:p>
    <w:p w14:paraId="15B12CB6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</w:t>
      </w:r>
    </w:p>
    <w:p w14:paraId="12A0C999" w14:textId="21A97932" w:rsidR="0095440D" w:rsidRPr="0095440D" w:rsidRDefault="0095440D" w:rsidP="0095440D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</w:t>
      </w:r>
    </w:p>
    <w:p w14:paraId="3D62B771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V Rimavskej Sobote dňa                                                                                                  V Bratislave dňa</w:t>
      </w:r>
    </w:p>
    <w:p w14:paraId="0F24411F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</w:t>
      </w:r>
    </w:p>
    <w:p w14:paraId="7CE2F848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 </w:t>
      </w:r>
    </w:p>
    <w:p w14:paraId="2A5BE0F0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Ing. Milana Jutková,                                                                                                          Mgr. Erik </w:t>
      </w:r>
      <w:proofErr w:type="spellStart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Kriššák</w:t>
      </w:r>
      <w:proofErr w:type="spellEnd"/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,           </w:t>
      </w:r>
    </w:p>
    <w:p w14:paraId="21D1178E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riaditeľka                                                                                                                             generálny riaditeľ</w:t>
      </w:r>
    </w:p>
    <w:p w14:paraId="6D81572F" w14:textId="77777777" w:rsidR="0095440D" w:rsidRPr="0095440D" w:rsidRDefault="0095440D" w:rsidP="0095440D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 w:eastAsia="sk-SK" w:bidi="ar-SA"/>
        </w:rPr>
      </w:pPr>
      <w:r w:rsidRPr="0095440D">
        <w:rPr>
          <w:rFonts w:ascii="Arial Narrow" w:eastAsia="Times New Roman" w:hAnsi="Arial Narrow" w:cs="Calibri"/>
          <w:kern w:val="0"/>
          <w:sz w:val="22"/>
          <w:szCs w:val="22"/>
          <w:lang w:val="sk-SK" w:eastAsia="sk-SK" w:bidi="ar-SA"/>
        </w:rPr>
        <w:t>Mestské kultúrne stredisko                                                                                              Národné osvetové centrum</w:t>
      </w:r>
    </w:p>
    <w:p w14:paraId="10C2D1C9" w14:textId="14856018" w:rsidR="00E42095" w:rsidRPr="0095440D" w:rsidRDefault="00E42095" w:rsidP="00ED3AD5"/>
    <w:sectPr w:rsidR="00E42095" w:rsidRPr="0095440D" w:rsidSect="00745FA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FAF"/>
    <w:multiLevelType w:val="multilevel"/>
    <w:tmpl w:val="A8D0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B3954"/>
    <w:multiLevelType w:val="multilevel"/>
    <w:tmpl w:val="1A9E9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354DE"/>
    <w:multiLevelType w:val="multilevel"/>
    <w:tmpl w:val="4494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F6A1D"/>
    <w:multiLevelType w:val="multilevel"/>
    <w:tmpl w:val="4FCE0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376795"/>
    <w:multiLevelType w:val="multilevel"/>
    <w:tmpl w:val="3718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9D12E4"/>
    <w:multiLevelType w:val="multilevel"/>
    <w:tmpl w:val="E116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04DD"/>
    <w:multiLevelType w:val="multilevel"/>
    <w:tmpl w:val="90F8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262D80"/>
    <w:multiLevelType w:val="multilevel"/>
    <w:tmpl w:val="7B14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AD5FEB"/>
    <w:multiLevelType w:val="multilevel"/>
    <w:tmpl w:val="0256F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316285"/>
    <w:multiLevelType w:val="multilevel"/>
    <w:tmpl w:val="859E6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373A8E"/>
    <w:multiLevelType w:val="multilevel"/>
    <w:tmpl w:val="4694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682200"/>
    <w:multiLevelType w:val="multilevel"/>
    <w:tmpl w:val="31529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36C65"/>
    <w:multiLevelType w:val="multilevel"/>
    <w:tmpl w:val="3FE80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F974D3"/>
    <w:multiLevelType w:val="multilevel"/>
    <w:tmpl w:val="4596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2483E"/>
    <w:multiLevelType w:val="multilevel"/>
    <w:tmpl w:val="4D22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202B4"/>
    <w:multiLevelType w:val="multilevel"/>
    <w:tmpl w:val="C0D05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9E5E91"/>
    <w:multiLevelType w:val="multilevel"/>
    <w:tmpl w:val="424C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A830B67"/>
    <w:multiLevelType w:val="multilevel"/>
    <w:tmpl w:val="1DF2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7E24B1"/>
    <w:multiLevelType w:val="multilevel"/>
    <w:tmpl w:val="848A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CB7B37"/>
    <w:multiLevelType w:val="multilevel"/>
    <w:tmpl w:val="8E70E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DF1309"/>
    <w:multiLevelType w:val="multilevel"/>
    <w:tmpl w:val="DEC8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2A1BCD"/>
    <w:multiLevelType w:val="multilevel"/>
    <w:tmpl w:val="9030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8D78AD"/>
    <w:multiLevelType w:val="multilevel"/>
    <w:tmpl w:val="ADBE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B63419"/>
    <w:multiLevelType w:val="multilevel"/>
    <w:tmpl w:val="D494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CB5C4E"/>
    <w:multiLevelType w:val="multilevel"/>
    <w:tmpl w:val="E21A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1D1BD4"/>
    <w:multiLevelType w:val="multilevel"/>
    <w:tmpl w:val="A65A5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9F5A6D"/>
    <w:multiLevelType w:val="multilevel"/>
    <w:tmpl w:val="97DE8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CF30A0"/>
    <w:multiLevelType w:val="multilevel"/>
    <w:tmpl w:val="49CA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5F0C0B"/>
    <w:multiLevelType w:val="multilevel"/>
    <w:tmpl w:val="573C1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607DFB"/>
    <w:multiLevelType w:val="multilevel"/>
    <w:tmpl w:val="A56CA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777049"/>
    <w:multiLevelType w:val="multilevel"/>
    <w:tmpl w:val="F4E0F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9F68D9"/>
    <w:multiLevelType w:val="multilevel"/>
    <w:tmpl w:val="2478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8E117C5"/>
    <w:multiLevelType w:val="multilevel"/>
    <w:tmpl w:val="24B8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91B5FD3"/>
    <w:multiLevelType w:val="multilevel"/>
    <w:tmpl w:val="CAD84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314AEA"/>
    <w:multiLevelType w:val="multilevel"/>
    <w:tmpl w:val="7930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0F34CB"/>
    <w:multiLevelType w:val="multilevel"/>
    <w:tmpl w:val="0EE4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1266FF1"/>
    <w:multiLevelType w:val="multilevel"/>
    <w:tmpl w:val="88966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22C1D5D"/>
    <w:multiLevelType w:val="multilevel"/>
    <w:tmpl w:val="49386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6F1A8B"/>
    <w:multiLevelType w:val="multilevel"/>
    <w:tmpl w:val="D7A22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C516A97"/>
    <w:multiLevelType w:val="multilevel"/>
    <w:tmpl w:val="F23805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DE1473E"/>
    <w:multiLevelType w:val="multilevel"/>
    <w:tmpl w:val="B7ACE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D1791F"/>
    <w:multiLevelType w:val="multilevel"/>
    <w:tmpl w:val="FAE4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C174F1"/>
    <w:multiLevelType w:val="multilevel"/>
    <w:tmpl w:val="489E4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B44F01"/>
    <w:multiLevelType w:val="multilevel"/>
    <w:tmpl w:val="564AA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9A5F24"/>
    <w:multiLevelType w:val="multilevel"/>
    <w:tmpl w:val="653A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AC7210"/>
    <w:multiLevelType w:val="multilevel"/>
    <w:tmpl w:val="6506F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A13D0F"/>
    <w:multiLevelType w:val="multilevel"/>
    <w:tmpl w:val="6548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6F20E9"/>
    <w:multiLevelType w:val="multilevel"/>
    <w:tmpl w:val="9F60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0129386">
    <w:abstractNumId w:val="20"/>
  </w:num>
  <w:num w:numId="2" w16cid:durableId="1475444118">
    <w:abstractNumId w:val="6"/>
  </w:num>
  <w:num w:numId="3" w16cid:durableId="1622834499">
    <w:abstractNumId w:val="24"/>
  </w:num>
  <w:num w:numId="4" w16cid:durableId="2134932480">
    <w:abstractNumId w:val="35"/>
  </w:num>
  <w:num w:numId="5" w16cid:durableId="865675494">
    <w:abstractNumId w:val="5"/>
  </w:num>
  <w:num w:numId="6" w16cid:durableId="751270762">
    <w:abstractNumId w:val="44"/>
  </w:num>
  <w:num w:numId="7" w16cid:durableId="2112510198">
    <w:abstractNumId w:val="47"/>
  </w:num>
  <w:num w:numId="8" w16cid:durableId="1265918943">
    <w:abstractNumId w:val="1"/>
  </w:num>
  <w:num w:numId="9" w16cid:durableId="1446730013">
    <w:abstractNumId w:val="36"/>
  </w:num>
  <w:num w:numId="10" w16cid:durableId="1441531100">
    <w:abstractNumId w:val="38"/>
  </w:num>
  <w:num w:numId="11" w16cid:durableId="1028068584">
    <w:abstractNumId w:val="46"/>
  </w:num>
  <w:num w:numId="12" w16cid:durableId="1456562132">
    <w:abstractNumId w:val="8"/>
  </w:num>
  <w:num w:numId="13" w16cid:durableId="1231816058">
    <w:abstractNumId w:val="39"/>
  </w:num>
  <w:num w:numId="14" w16cid:durableId="1326854700">
    <w:abstractNumId w:val="31"/>
  </w:num>
  <w:num w:numId="15" w16cid:durableId="662705571">
    <w:abstractNumId w:val="16"/>
  </w:num>
  <w:num w:numId="16" w16cid:durableId="1328557703">
    <w:abstractNumId w:val="32"/>
  </w:num>
  <w:num w:numId="17" w16cid:durableId="1075316907">
    <w:abstractNumId w:val="41"/>
  </w:num>
  <w:num w:numId="18" w16cid:durableId="58335612">
    <w:abstractNumId w:val="17"/>
  </w:num>
  <w:num w:numId="19" w16cid:durableId="1379085027">
    <w:abstractNumId w:val="27"/>
  </w:num>
  <w:num w:numId="20" w16cid:durableId="1203397526">
    <w:abstractNumId w:val="10"/>
  </w:num>
  <w:num w:numId="21" w16cid:durableId="1526484687">
    <w:abstractNumId w:val="45"/>
  </w:num>
  <w:num w:numId="22" w16cid:durableId="538586354">
    <w:abstractNumId w:val="40"/>
  </w:num>
  <w:num w:numId="23" w16cid:durableId="1845049392">
    <w:abstractNumId w:val="18"/>
  </w:num>
  <w:num w:numId="24" w16cid:durableId="605815406">
    <w:abstractNumId w:val="4"/>
  </w:num>
  <w:num w:numId="25" w16cid:durableId="137381750">
    <w:abstractNumId w:val="28"/>
  </w:num>
  <w:num w:numId="26" w16cid:durableId="468397479">
    <w:abstractNumId w:val="14"/>
  </w:num>
  <w:num w:numId="27" w16cid:durableId="1481918661">
    <w:abstractNumId w:val="22"/>
  </w:num>
  <w:num w:numId="28" w16cid:durableId="1972593518">
    <w:abstractNumId w:val="25"/>
  </w:num>
  <w:num w:numId="29" w16cid:durableId="36198036">
    <w:abstractNumId w:val="9"/>
  </w:num>
  <w:num w:numId="30" w16cid:durableId="263194564">
    <w:abstractNumId w:val="42"/>
  </w:num>
  <w:num w:numId="31" w16cid:durableId="400493239">
    <w:abstractNumId w:val="33"/>
  </w:num>
  <w:num w:numId="32" w16cid:durableId="2112234539">
    <w:abstractNumId w:val="13"/>
  </w:num>
  <w:num w:numId="33" w16cid:durableId="1663043882">
    <w:abstractNumId w:val="0"/>
  </w:num>
  <w:num w:numId="34" w16cid:durableId="678195205">
    <w:abstractNumId w:val="19"/>
  </w:num>
  <w:num w:numId="35" w16cid:durableId="494032933">
    <w:abstractNumId w:val="21"/>
  </w:num>
  <w:num w:numId="36" w16cid:durableId="1750034531">
    <w:abstractNumId w:val="11"/>
  </w:num>
  <w:num w:numId="37" w16cid:durableId="545678226">
    <w:abstractNumId w:val="29"/>
  </w:num>
  <w:num w:numId="38" w16cid:durableId="760445084">
    <w:abstractNumId w:val="23"/>
  </w:num>
  <w:num w:numId="39" w16cid:durableId="611014688">
    <w:abstractNumId w:val="3"/>
  </w:num>
  <w:num w:numId="40" w16cid:durableId="446049467">
    <w:abstractNumId w:val="30"/>
  </w:num>
  <w:num w:numId="41" w16cid:durableId="1311205471">
    <w:abstractNumId w:val="34"/>
  </w:num>
  <w:num w:numId="42" w16cid:durableId="1982885288">
    <w:abstractNumId w:val="15"/>
  </w:num>
  <w:num w:numId="43" w16cid:durableId="19284408">
    <w:abstractNumId w:val="12"/>
  </w:num>
  <w:num w:numId="44" w16cid:durableId="743722117">
    <w:abstractNumId w:val="37"/>
  </w:num>
  <w:num w:numId="45" w16cid:durableId="63451750">
    <w:abstractNumId w:val="43"/>
  </w:num>
  <w:num w:numId="46" w16cid:durableId="502815481">
    <w:abstractNumId w:val="2"/>
  </w:num>
  <w:num w:numId="47" w16cid:durableId="1749307925">
    <w:abstractNumId w:val="26"/>
  </w:num>
  <w:num w:numId="48" w16cid:durableId="20627048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57A"/>
    <w:rsid w:val="00006FF7"/>
    <w:rsid w:val="00041557"/>
    <w:rsid w:val="00046C5E"/>
    <w:rsid w:val="00061443"/>
    <w:rsid w:val="00065B3C"/>
    <w:rsid w:val="00074365"/>
    <w:rsid w:val="000A61B6"/>
    <w:rsid w:val="000E30FC"/>
    <w:rsid w:val="000E7284"/>
    <w:rsid w:val="00106D8B"/>
    <w:rsid w:val="00112C22"/>
    <w:rsid w:val="00113C1C"/>
    <w:rsid w:val="00122E46"/>
    <w:rsid w:val="00150F74"/>
    <w:rsid w:val="00191093"/>
    <w:rsid w:val="001C6AD7"/>
    <w:rsid w:val="002233EE"/>
    <w:rsid w:val="0023167B"/>
    <w:rsid w:val="00282B2D"/>
    <w:rsid w:val="00297733"/>
    <w:rsid w:val="002C65A4"/>
    <w:rsid w:val="002C78A9"/>
    <w:rsid w:val="00300527"/>
    <w:rsid w:val="0030408A"/>
    <w:rsid w:val="00315B96"/>
    <w:rsid w:val="00341EAF"/>
    <w:rsid w:val="0035490C"/>
    <w:rsid w:val="00382F49"/>
    <w:rsid w:val="003879F5"/>
    <w:rsid w:val="003C4E5B"/>
    <w:rsid w:val="003C6B33"/>
    <w:rsid w:val="003E5143"/>
    <w:rsid w:val="00404A0B"/>
    <w:rsid w:val="00404C9B"/>
    <w:rsid w:val="00411DB1"/>
    <w:rsid w:val="0041580A"/>
    <w:rsid w:val="00435160"/>
    <w:rsid w:val="00465FDD"/>
    <w:rsid w:val="00470C30"/>
    <w:rsid w:val="00473482"/>
    <w:rsid w:val="004C39EF"/>
    <w:rsid w:val="004D6053"/>
    <w:rsid w:val="00505768"/>
    <w:rsid w:val="00515FF5"/>
    <w:rsid w:val="005359AD"/>
    <w:rsid w:val="00535DF6"/>
    <w:rsid w:val="00581787"/>
    <w:rsid w:val="005A54C2"/>
    <w:rsid w:val="005A703A"/>
    <w:rsid w:val="005F2162"/>
    <w:rsid w:val="005F43E3"/>
    <w:rsid w:val="005F47B8"/>
    <w:rsid w:val="005F5464"/>
    <w:rsid w:val="0060630A"/>
    <w:rsid w:val="006217E3"/>
    <w:rsid w:val="00652996"/>
    <w:rsid w:val="00655DE4"/>
    <w:rsid w:val="006E1773"/>
    <w:rsid w:val="00711BDE"/>
    <w:rsid w:val="007353E1"/>
    <w:rsid w:val="00737C6B"/>
    <w:rsid w:val="00745FA2"/>
    <w:rsid w:val="00770289"/>
    <w:rsid w:val="007A0A5F"/>
    <w:rsid w:val="007F46CE"/>
    <w:rsid w:val="00820AA0"/>
    <w:rsid w:val="00822AE2"/>
    <w:rsid w:val="00824784"/>
    <w:rsid w:val="00833A6F"/>
    <w:rsid w:val="00851BC2"/>
    <w:rsid w:val="008572D9"/>
    <w:rsid w:val="008737BA"/>
    <w:rsid w:val="00873D8E"/>
    <w:rsid w:val="008B49EB"/>
    <w:rsid w:val="008D7AC8"/>
    <w:rsid w:val="00916492"/>
    <w:rsid w:val="0095440D"/>
    <w:rsid w:val="0096057A"/>
    <w:rsid w:val="009740A0"/>
    <w:rsid w:val="009A3DF0"/>
    <w:rsid w:val="009A41D1"/>
    <w:rsid w:val="009E61BB"/>
    <w:rsid w:val="009F1170"/>
    <w:rsid w:val="00A16D39"/>
    <w:rsid w:val="00A34BC0"/>
    <w:rsid w:val="00A45F4A"/>
    <w:rsid w:val="00AB48D3"/>
    <w:rsid w:val="00AB74DE"/>
    <w:rsid w:val="00AC6675"/>
    <w:rsid w:val="00AF1A8C"/>
    <w:rsid w:val="00B01B08"/>
    <w:rsid w:val="00B26DFA"/>
    <w:rsid w:val="00B76140"/>
    <w:rsid w:val="00BB033A"/>
    <w:rsid w:val="00BB7146"/>
    <w:rsid w:val="00C01CF1"/>
    <w:rsid w:val="00C57842"/>
    <w:rsid w:val="00C64E9F"/>
    <w:rsid w:val="00C77910"/>
    <w:rsid w:val="00C80AFC"/>
    <w:rsid w:val="00C97C08"/>
    <w:rsid w:val="00CC2086"/>
    <w:rsid w:val="00CC41A5"/>
    <w:rsid w:val="00CD7E31"/>
    <w:rsid w:val="00CE6871"/>
    <w:rsid w:val="00D04032"/>
    <w:rsid w:val="00D1387B"/>
    <w:rsid w:val="00D24569"/>
    <w:rsid w:val="00D904B6"/>
    <w:rsid w:val="00DD6B94"/>
    <w:rsid w:val="00DF456E"/>
    <w:rsid w:val="00E00BDC"/>
    <w:rsid w:val="00E0374D"/>
    <w:rsid w:val="00E14F00"/>
    <w:rsid w:val="00E42095"/>
    <w:rsid w:val="00E44A11"/>
    <w:rsid w:val="00E90244"/>
    <w:rsid w:val="00EB5FDE"/>
    <w:rsid w:val="00EC71F2"/>
    <w:rsid w:val="00ED0727"/>
    <w:rsid w:val="00ED08AC"/>
    <w:rsid w:val="00ED3AD5"/>
    <w:rsid w:val="00ED59AA"/>
    <w:rsid w:val="00ED5ED8"/>
    <w:rsid w:val="00F35AEF"/>
    <w:rsid w:val="00F53214"/>
    <w:rsid w:val="00F564D5"/>
    <w:rsid w:val="00F62B6C"/>
    <w:rsid w:val="00F66901"/>
    <w:rsid w:val="00F67D63"/>
    <w:rsid w:val="00F83F3F"/>
    <w:rsid w:val="00FF4DF9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6286"/>
  <w15:chartTrackingRefBased/>
  <w15:docId w15:val="{B8BB2CCC-A5FD-4685-A5B7-E4A58DE9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3005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AU" w:eastAsia="zh-CN" w:bidi="hi-IN"/>
    </w:rPr>
  </w:style>
  <w:style w:type="paragraph" w:styleId="Nadpis1">
    <w:name w:val="heading 1"/>
    <w:basedOn w:val="Normlny"/>
    <w:link w:val="Nadpis1Char"/>
    <w:uiPriority w:val="9"/>
    <w:qFormat/>
    <w:rsid w:val="00C77910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sk-SK" w:eastAsia="sk-SK" w:bidi="ar-SA"/>
    </w:rPr>
  </w:style>
  <w:style w:type="paragraph" w:styleId="Nadpis2">
    <w:name w:val="heading 2"/>
    <w:basedOn w:val="Normlny"/>
    <w:link w:val="Nadpis2Char"/>
    <w:uiPriority w:val="9"/>
    <w:qFormat/>
    <w:rsid w:val="00C77910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sk-SK" w:eastAsia="sk-SK" w:bidi="ar-SA"/>
    </w:rPr>
  </w:style>
  <w:style w:type="paragraph" w:styleId="Nadpis3">
    <w:name w:val="heading 3"/>
    <w:basedOn w:val="Normlny"/>
    <w:link w:val="Nadpis3Char"/>
    <w:uiPriority w:val="9"/>
    <w:qFormat/>
    <w:rsid w:val="00C77910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val="sk-SK" w:eastAsia="sk-SK" w:bidi="ar-SA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15B96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B7146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uiPriority w:val="20"/>
    <w:qFormat/>
    <w:rsid w:val="00300527"/>
    <w:rPr>
      <w:i/>
      <w:iCs/>
    </w:rPr>
  </w:style>
  <w:style w:type="character" w:styleId="Nzovknihy">
    <w:name w:val="Book Title"/>
    <w:basedOn w:val="Predvolenpsmoodseku"/>
    <w:uiPriority w:val="33"/>
    <w:qFormat/>
    <w:rsid w:val="00300527"/>
    <w:rPr>
      <w:b/>
      <w:bCs/>
      <w:i/>
      <w:iCs/>
      <w:spacing w:val="5"/>
    </w:rPr>
  </w:style>
  <w:style w:type="paragraph" w:styleId="Odsekzoznamu">
    <w:name w:val="List Paragraph"/>
    <w:basedOn w:val="Normlny"/>
    <w:uiPriority w:val="34"/>
    <w:qFormat/>
    <w:rsid w:val="00300527"/>
    <w:pPr>
      <w:ind w:left="720"/>
      <w:contextualSpacing/>
    </w:pPr>
    <w:rPr>
      <w:szCs w:val="21"/>
    </w:rPr>
  </w:style>
  <w:style w:type="character" w:customStyle="1" w:styleId="Nadpis1Char">
    <w:name w:val="Nadpis 1 Char"/>
    <w:basedOn w:val="Predvolenpsmoodseku"/>
    <w:link w:val="Nadpis1"/>
    <w:uiPriority w:val="9"/>
    <w:rsid w:val="00C7791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7791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7791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apple-converted-space">
    <w:name w:val="apple-converted-space"/>
    <w:basedOn w:val="Predvolenpsmoodseku"/>
    <w:rsid w:val="00C77910"/>
  </w:style>
  <w:style w:type="character" w:customStyle="1" w:styleId="itemtags">
    <w:name w:val="item_tags"/>
    <w:basedOn w:val="Predvolenpsmoodseku"/>
    <w:rsid w:val="00C77910"/>
  </w:style>
  <w:style w:type="character" w:styleId="Hypertextovprepojenie">
    <w:name w:val="Hyperlink"/>
    <w:basedOn w:val="Predvolenpsmoodseku"/>
    <w:uiPriority w:val="99"/>
    <w:unhideWhenUsed/>
    <w:rsid w:val="00C77910"/>
    <w:rPr>
      <w:color w:val="0000FF"/>
      <w:u w:val="single"/>
    </w:rPr>
  </w:style>
  <w:style w:type="character" w:customStyle="1" w:styleId="zoom">
    <w:name w:val="zoom"/>
    <w:basedOn w:val="Predvolenpsmoodseku"/>
    <w:rsid w:val="00C77910"/>
  </w:style>
  <w:style w:type="character" w:customStyle="1" w:styleId="flclear">
    <w:name w:val="fl_clear"/>
    <w:basedOn w:val="Predvolenpsmoodseku"/>
    <w:rsid w:val="00C77910"/>
  </w:style>
  <w:style w:type="paragraph" w:styleId="Normlnywebov">
    <w:name w:val="Normal (Web)"/>
    <w:basedOn w:val="Normlny"/>
    <w:uiPriority w:val="99"/>
    <w:unhideWhenUsed/>
    <w:rsid w:val="00C7791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sk-SK"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7910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7910"/>
    <w:rPr>
      <w:rFonts w:ascii="Segoe UI" w:eastAsia="SimSun" w:hAnsi="Segoe UI" w:cs="Mangal"/>
      <w:kern w:val="3"/>
      <w:sz w:val="18"/>
      <w:szCs w:val="16"/>
      <w:lang w:val="en-AU" w:eastAsia="zh-CN" w:bidi="hi-IN"/>
    </w:rPr>
  </w:style>
  <w:style w:type="character" w:styleId="Vrazn">
    <w:name w:val="Strong"/>
    <w:basedOn w:val="Predvolenpsmoodseku"/>
    <w:uiPriority w:val="22"/>
    <w:qFormat/>
    <w:rsid w:val="00ED0727"/>
    <w:rPr>
      <w:b/>
      <w:bCs/>
    </w:rPr>
  </w:style>
  <w:style w:type="paragraph" w:styleId="Bezriadkovania">
    <w:name w:val="No Spacing"/>
    <w:rsid w:val="00BB0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rsid w:val="00BB033A"/>
    <w:pPr>
      <w:widowControl w:val="0"/>
      <w:suppressAutoHyphens/>
      <w:autoSpaceDN w:val="0"/>
      <w:spacing w:after="120" w:line="288" w:lineRule="auto"/>
      <w:textAlignment w:val="baseline"/>
    </w:pPr>
    <w:rPr>
      <w:rFonts w:ascii="Liberation Sans" w:eastAsia="Lucida Sans Unicode" w:hAnsi="Liberation Sans" w:cs="Tahoma"/>
      <w:kern w:val="3"/>
      <w:sz w:val="21"/>
      <w:szCs w:val="24"/>
      <w:lang w:eastAsia="sk-SK"/>
    </w:rPr>
  </w:style>
  <w:style w:type="paragraph" w:customStyle="1" w:styleId="m-3501554878138282998gmail-standard">
    <w:name w:val="m_-3501554878138282998gmail-standard"/>
    <w:basedOn w:val="Normlny"/>
    <w:rsid w:val="004C39E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sk-SK" w:eastAsia="sk-SK" w:bidi="ar-SA"/>
    </w:rPr>
  </w:style>
  <w:style w:type="paragraph" w:customStyle="1" w:styleId="links">
    <w:name w:val="links"/>
    <w:basedOn w:val="Normlny"/>
    <w:rsid w:val="00E9024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sk-SK" w:eastAsia="sk-SK" w:bidi="ar-SA"/>
    </w:rPr>
  </w:style>
  <w:style w:type="character" w:customStyle="1" w:styleId="textexposedshow">
    <w:name w:val="text_exposed_show"/>
    <w:basedOn w:val="Predvolenpsmoodseku"/>
    <w:rsid w:val="00822AE2"/>
  </w:style>
  <w:style w:type="paragraph" w:customStyle="1" w:styleId="m7994957492968075747default">
    <w:name w:val="m_7994957492968075747default"/>
    <w:basedOn w:val="Normlny"/>
    <w:rsid w:val="00411D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sk-SK" w:eastAsia="sk-SK" w:bidi="ar-SA"/>
    </w:rPr>
  </w:style>
  <w:style w:type="paragraph" w:customStyle="1" w:styleId="gmail-m1450807090751388626gmail-m-8577739090086342357gmail-msoheader">
    <w:name w:val="gmail-m_1450807090751388626gmail-m_-8577739090086342357gmail-msoheader"/>
    <w:basedOn w:val="Normlny"/>
    <w:rsid w:val="00315B9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sk-SK" w:eastAsia="sk-SK" w:bidi="ar-SA"/>
    </w:rPr>
  </w:style>
  <w:style w:type="character" w:customStyle="1" w:styleId="gmail-il">
    <w:name w:val="gmail-il"/>
    <w:basedOn w:val="Predvolenpsmoodseku"/>
    <w:rsid w:val="00315B96"/>
  </w:style>
  <w:style w:type="character" w:customStyle="1" w:styleId="Nadpis4Char">
    <w:name w:val="Nadpis 4 Char"/>
    <w:basedOn w:val="Predvolenpsmoodseku"/>
    <w:link w:val="Nadpis4"/>
    <w:uiPriority w:val="9"/>
    <w:rsid w:val="00315B96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val="en-AU" w:eastAsia="zh-CN" w:bidi="hi-IN"/>
    </w:rPr>
  </w:style>
  <w:style w:type="paragraph" w:styleId="Nzov">
    <w:name w:val="Title"/>
    <w:basedOn w:val="Normlny"/>
    <w:next w:val="Podtitul"/>
    <w:link w:val="NzovChar"/>
    <w:qFormat/>
    <w:rsid w:val="00470C30"/>
    <w:pPr>
      <w:widowControl/>
      <w:autoSpaceDN/>
      <w:jc w:val="center"/>
      <w:textAlignment w:val="auto"/>
    </w:pPr>
    <w:rPr>
      <w:rFonts w:eastAsia="Times New Roman" w:cs="Times New Roman"/>
      <w:b/>
      <w:kern w:val="0"/>
      <w:sz w:val="28"/>
      <w:szCs w:val="20"/>
      <w:lang w:val="sk-SK" w:eastAsia="ar-SA" w:bidi="ar-SA"/>
    </w:rPr>
  </w:style>
  <w:style w:type="character" w:customStyle="1" w:styleId="NzovChar">
    <w:name w:val="Názov Char"/>
    <w:basedOn w:val="Predvolenpsmoodseku"/>
    <w:link w:val="Nzov"/>
    <w:rsid w:val="00470C3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70C3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rsid w:val="00470C30"/>
    <w:rPr>
      <w:rFonts w:eastAsiaTheme="minorEastAsia" w:cs="Mangal"/>
      <w:color w:val="5A5A5A" w:themeColor="text1" w:themeTint="A5"/>
      <w:spacing w:val="15"/>
      <w:kern w:val="3"/>
      <w:szCs w:val="20"/>
      <w:lang w:val="en-AU" w:eastAsia="zh-CN" w:bidi="hi-IN"/>
    </w:rPr>
  </w:style>
  <w:style w:type="character" w:styleId="Zmienka">
    <w:name w:val="Mention"/>
    <w:basedOn w:val="Predvolenpsmoodseku"/>
    <w:uiPriority w:val="99"/>
    <w:semiHidden/>
    <w:unhideWhenUsed/>
    <w:rsid w:val="00655DE4"/>
    <w:rPr>
      <w:color w:val="2B579A"/>
      <w:shd w:val="clear" w:color="auto" w:fill="E6E6E6"/>
    </w:rPr>
  </w:style>
  <w:style w:type="character" w:customStyle="1" w:styleId="recipe-instructionnumber">
    <w:name w:val="recipe-instruction__number"/>
    <w:basedOn w:val="Predvolenpsmoodseku"/>
    <w:rsid w:val="000E30FC"/>
  </w:style>
  <w:style w:type="character" w:customStyle="1" w:styleId="entry-author">
    <w:name w:val="entry-author"/>
    <w:basedOn w:val="Predvolenpsmoodseku"/>
    <w:rsid w:val="002C65A4"/>
  </w:style>
  <w:style w:type="character" w:customStyle="1" w:styleId="written-by">
    <w:name w:val="written-by"/>
    <w:basedOn w:val="Predvolenpsmoodseku"/>
    <w:rsid w:val="002C65A4"/>
  </w:style>
  <w:style w:type="character" w:customStyle="1" w:styleId="author">
    <w:name w:val="author"/>
    <w:basedOn w:val="Predvolenpsmoodseku"/>
    <w:rsid w:val="002C65A4"/>
  </w:style>
  <w:style w:type="paragraph" w:customStyle="1" w:styleId="Dtum1">
    <w:name w:val="Dátum1"/>
    <w:basedOn w:val="Normlny"/>
    <w:rsid w:val="00E44A1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sk-SK" w:eastAsia="sk-SK" w:bidi="ar-SA"/>
    </w:rPr>
  </w:style>
  <w:style w:type="character" w:customStyle="1" w:styleId="govuk-detailssummary-text">
    <w:name w:val="govuk-details__summary-text"/>
    <w:basedOn w:val="Predvolenpsmoodseku"/>
    <w:rsid w:val="005F5464"/>
  </w:style>
  <w:style w:type="paragraph" w:customStyle="1" w:styleId="govuk-body">
    <w:name w:val="govuk-body"/>
    <w:basedOn w:val="Normlny"/>
    <w:rsid w:val="005359A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sk-SK" w:eastAsia="sk-SK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BB7146"/>
    <w:rPr>
      <w:color w:val="605E5C"/>
      <w:shd w:val="clear" w:color="auto" w:fill="E1DFDD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B7146"/>
    <w:rPr>
      <w:rFonts w:asciiTheme="majorHAnsi" w:eastAsiaTheme="majorEastAsia" w:hAnsiTheme="majorHAnsi" w:cs="Mangal"/>
      <w:color w:val="2E74B5" w:themeColor="accent1" w:themeShade="BF"/>
      <w:kern w:val="3"/>
      <w:sz w:val="24"/>
      <w:szCs w:val="21"/>
      <w:lang w:val="en-AU" w:eastAsia="zh-CN" w:bidi="hi-IN"/>
    </w:rPr>
  </w:style>
  <w:style w:type="character" w:customStyle="1" w:styleId="1s8khbbg">
    <w:name w:val="_1s8khbbg"/>
    <w:basedOn w:val="Predvolenpsmoodseku"/>
    <w:rsid w:val="00505768"/>
  </w:style>
  <w:style w:type="character" w:customStyle="1" w:styleId="1xjw72cc">
    <w:name w:val="_1xjw72cc"/>
    <w:basedOn w:val="Predvolenpsmoodseku"/>
    <w:rsid w:val="00505768"/>
  </w:style>
  <w:style w:type="character" w:customStyle="1" w:styleId="1ii7whut">
    <w:name w:val="_1ii7whut"/>
    <w:basedOn w:val="Predvolenpsmoodseku"/>
    <w:rsid w:val="00505768"/>
  </w:style>
  <w:style w:type="character" w:customStyle="1" w:styleId="a8jt5op">
    <w:name w:val="a8jt5op"/>
    <w:basedOn w:val="Predvolenpsmoodseku"/>
    <w:rsid w:val="00505768"/>
  </w:style>
  <w:style w:type="character" w:customStyle="1" w:styleId="1g84g1n">
    <w:name w:val="_1g84g1n"/>
    <w:basedOn w:val="Predvolenpsmoodseku"/>
    <w:rsid w:val="00505768"/>
  </w:style>
  <w:style w:type="character" w:customStyle="1" w:styleId="e296pg">
    <w:name w:val="_e296pg"/>
    <w:basedOn w:val="Predvolenpsmoodseku"/>
    <w:rsid w:val="00505768"/>
  </w:style>
  <w:style w:type="paragraph" w:customStyle="1" w:styleId="l7n4lsf">
    <w:name w:val="l7n4lsf"/>
    <w:basedOn w:val="Normlny"/>
    <w:rsid w:val="0050576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sk-SK" w:eastAsia="sk-SK" w:bidi="ar-SA"/>
    </w:rPr>
  </w:style>
  <w:style w:type="character" w:customStyle="1" w:styleId="s1b4clln">
    <w:name w:val="s1b4clln"/>
    <w:basedOn w:val="Predvolenpsmoodseku"/>
    <w:rsid w:val="00505768"/>
  </w:style>
  <w:style w:type="character" w:customStyle="1" w:styleId="spelle">
    <w:name w:val="spelle"/>
    <w:basedOn w:val="Predvolenpsmoodseku"/>
    <w:rsid w:val="0095440D"/>
  </w:style>
  <w:style w:type="character" w:customStyle="1" w:styleId="internetovodkaz">
    <w:name w:val="internetovodkaz"/>
    <w:basedOn w:val="Predvolenpsmoodseku"/>
    <w:rsid w:val="0095440D"/>
  </w:style>
  <w:style w:type="character" w:customStyle="1" w:styleId="form-text">
    <w:name w:val="form-text"/>
    <w:basedOn w:val="Predvolenpsmoodseku"/>
    <w:rsid w:val="00954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3666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6E6E6"/>
          </w:divBdr>
          <w:divsChild>
            <w:div w:id="10331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7747"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1" w:color="BFC1C3"/>
            <w:bottom w:val="none" w:sz="0" w:space="0" w:color="auto"/>
            <w:right w:val="none" w:sz="0" w:space="0" w:color="auto"/>
          </w:divBdr>
        </w:div>
      </w:divsChild>
    </w:div>
    <w:div w:id="10996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4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4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8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3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6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5128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9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5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1362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9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2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8342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9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16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9405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7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0984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18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5410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3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6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3325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6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630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2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4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1133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9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0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8937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5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5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6685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9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8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1041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1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6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145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81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1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4668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2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5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6883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6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9285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0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6521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9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7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4624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7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5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9486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5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141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0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79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423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2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2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8857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5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4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5924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4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9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3170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3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3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825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6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8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478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5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6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8370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602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983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8028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768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04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5667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898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2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9623"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1" w:color="BFC1C3"/>
            <w:bottom w:val="none" w:sz="0" w:space="0" w:color="auto"/>
            <w:right w:val="none" w:sz="0" w:space="0" w:color="auto"/>
          </w:divBdr>
        </w:div>
        <w:div w:id="15272500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BFC1C3"/>
            <w:bottom w:val="none" w:sz="0" w:space="0" w:color="auto"/>
            <w:right w:val="none" w:sz="0" w:space="0" w:color="auto"/>
          </w:divBdr>
        </w:div>
        <w:div w:id="975725127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BFC1C3"/>
            <w:bottom w:val="none" w:sz="0" w:space="0" w:color="auto"/>
            <w:right w:val="none" w:sz="0" w:space="0" w:color="auto"/>
          </w:divBdr>
        </w:div>
      </w:divsChild>
    </w:div>
    <w:div w:id="15854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8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19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843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0634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97914">
          <w:marLeft w:val="0"/>
          <w:marRight w:val="0"/>
          <w:marTop w:val="37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3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6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7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7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7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7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49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38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xn--schova-oya34d.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etransfer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3F870-6522-47D0-A68E-D97F6AA3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Eva Štofčíková</cp:lastModifiedBy>
  <cp:revision>4</cp:revision>
  <cp:lastPrinted>2018-01-23T10:11:00Z</cp:lastPrinted>
  <dcterms:created xsi:type="dcterms:W3CDTF">2024-03-01T09:09:00Z</dcterms:created>
  <dcterms:modified xsi:type="dcterms:W3CDTF">2024-03-01T09:25:00Z</dcterms:modified>
</cp:coreProperties>
</file>